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A779" w14:textId="41D35308" w:rsidR="00F26A55" w:rsidRDefault="00C40E96" w:rsidP="00436648">
      <w:pPr>
        <w:jc w:val="center"/>
        <w:rPr>
          <w:rFonts w:ascii="Calibri Light" w:hAnsi="Calibri Light" w:cs="Calibri Light"/>
          <w:b/>
          <w:bCs/>
        </w:rPr>
      </w:pPr>
      <w:r w:rsidRPr="00780CF6">
        <w:rPr>
          <w:rFonts w:ascii="Calibri Light" w:hAnsi="Calibri Light" w:cs="Calibri Light"/>
          <w:b/>
          <w:bCs/>
        </w:rPr>
        <w:t xml:space="preserve">Ruskington Parish Council has a general duty under the Local Authorities Cemeteries Order 1977 (LACO) to maintain the cemetery in good order to ensure </w:t>
      </w:r>
      <w:r w:rsidR="00395482">
        <w:rPr>
          <w:rFonts w:ascii="Calibri Light" w:hAnsi="Calibri Light" w:cs="Calibri Light"/>
          <w:b/>
          <w:bCs/>
        </w:rPr>
        <w:t>it is</w:t>
      </w:r>
      <w:r w:rsidRPr="00780CF6">
        <w:rPr>
          <w:rFonts w:ascii="Calibri Light" w:hAnsi="Calibri Light" w:cs="Calibri Light"/>
          <w:b/>
          <w:bCs/>
        </w:rPr>
        <w:t xml:space="preserve"> a safe space for all users</w:t>
      </w:r>
      <w:r w:rsidR="00F26A55">
        <w:rPr>
          <w:rFonts w:ascii="Calibri Light" w:hAnsi="Calibri Light" w:cs="Calibri Light"/>
          <w:b/>
          <w:bCs/>
        </w:rPr>
        <w:t>.</w:t>
      </w:r>
    </w:p>
    <w:p w14:paraId="6BB312A9" w14:textId="3B7F717C" w:rsidR="00C40E96" w:rsidRPr="00780CF6" w:rsidRDefault="00C40E96" w:rsidP="00436648">
      <w:pPr>
        <w:jc w:val="center"/>
        <w:rPr>
          <w:rFonts w:ascii="Calibri Light" w:hAnsi="Calibri Light" w:cs="Calibri Light"/>
          <w:b/>
          <w:bCs/>
        </w:rPr>
      </w:pPr>
      <w:r w:rsidRPr="00780CF6">
        <w:rPr>
          <w:rFonts w:ascii="Calibri Light" w:hAnsi="Calibri Light" w:cs="Calibri Light"/>
          <w:b/>
          <w:bCs/>
        </w:rPr>
        <w:t xml:space="preserve"> These Rules and Regulations help this be achieved.</w:t>
      </w:r>
    </w:p>
    <w:p w14:paraId="37260DCC" w14:textId="06D6AABC" w:rsidR="00780CF6" w:rsidRDefault="00780CF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780CF6">
        <w:rPr>
          <w:rFonts w:ascii="Calibri Light" w:hAnsi="Calibri Light" w:cs="Calibri Light"/>
        </w:rPr>
        <w:t xml:space="preserve">Floral bouquet tributes </w:t>
      </w:r>
      <w:r w:rsidRPr="00780CF6">
        <w:rPr>
          <w:rFonts w:ascii="Calibri Light" w:hAnsi="Calibri Light" w:cs="Calibri Light"/>
          <w:i/>
          <w:iCs/>
        </w:rPr>
        <w:t xml:space="preserve">ONLY </w:t>
      </w:r>
      <w:r w:rsidRPr="00780CF6">
        <w:rPr>
          <w:rFonts w:ascii="Calibri Light" w:hAnsi="Calibri Light" w:cs="Calibri Light"/>
        </w:rPr>
        <w:t>are permitted. No vases are permitted between plots.</w:t>
      </w:r>
    </w:p>
    <w:p w14:paraId="342974B8" w14:textId="77777777" w:rsidR="00CA2C1F" w:rsidRDefault="00436648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Other temporary tributes may be allowed at graves for a limited period of 6 months.  Prior approval of the Parish Council is required. </w:t>
      </w:r>
    </w:p>
    <w:p w14:paraId="1265D5C3" w14:textId="5978687E" w:rsidR="00436648" w:rsidRPr="00436648" w:rsidRDefault="00436648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No glass </w:t>
      </w:r>
      <w:r>
        <w:rPr>
          <w:rFonts w:ascii="Calibri Light" w:hAnsi="Calibri Light" w:cs="Calibri Light"/>
        </w:rPr>
        <w:t xml:space="preserve">or fragile </w:t>
      </w:r>
      <w:r w:rsidRPr="00436648">
        <w:rPr>
          <w:rFonts w:ascii="Calibri Light" w:hAnsi="Calibri Light" w:cs="Calibri Light"/>
        </w:rPr>
        <w:t>items</w:t>
      </w:r>
      <w:r>
        <w:rPr>
          <w:rFonts w:ascii="Calibri Light" w:hAnsi="Calibri Light" w:cs="Calibri Light"/>
        </w:rPr>
        <w:t>, solar lights, windmills</w:t>
      </w:r>
      <w:r w:rsidR="00CA2C1F">
        <w:rPr>
          <w:rFonts w:ascii="Calibri Light" w:hAnsi="Calibri Light" w:cs="Calibri Light"/>
        </w:rPr>
        <w:t>, or the planting of plants, bushes or trees</w:t>
      </w:r>
      <w:r w:rsidRPr="00436648">
        <w:rPr>
          <w:rFonts w:ascii="Calibri Light" w:hAnsi="Calibri Light" w:cs="Calibri Light"/>
        </w:rPr>
        <w:t xml:space="preserve"> are allowed at any time.</w:t>
      </w:r>
    </w:p>
    <w:p w14:paraId="67C65362" w14:textId="06E44E91" w:rsidR="00436648" w:rsidRPr="00436648" w:rsidRDefault="00436648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The Council has the right to remove any non-regulation items</w:t>
      </w:r>
      <w:r>
        <w:rPr>
          <w:rFonts w:ascii="Calibri Light" w:hAnsi="Calibri Light" w:cs="Calibri Light"/>
        </w:rPr>
        <w:t xml:space="preserve"> at any time. </w:t>
      </w:r>
    </w:p>
    <w:p w14:paraId="1989ACB7" w14:textId="7486BFA2" w:rsidR="00436648" w:rsidRPr="00780CF6" w:rsidRDefault="00436648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Floral bouquet tributes </w:t>
      </w:r>
      <w:r>
        <w:rPr>
          <w:rFonts w:ascii="Calibri Light" w:hAnsi="Calibri Light" w:cs="Calibri Light"/>
        </w:rPr>
        <w:t xml:space="preserve">and silk flowers </w:t>
      </w:r>
      <w:r w:rsidRPr="00436648">
        <w:rPr>
          <w:rFonts w:ascii="Calibri Light" w:hAnsi="Calibri Light" w:cs="Calibri Light"/>
        </w:rPr>
        <w:t xml:space="preserve">which </w:t>
      </w:r>
      <w:r>
        <w:rPr>
          <w:rFonts w:ascii="Calibri Light" w:hAnsi="Calibri Light" w:cs="Calibri Light"/>
        </w:rPr>
        <w:t>are</w:t>
      </w:r>
      <w:r w:rsidRPr="00436648">
        <w:rPr>
          <w:rFonts w:ascii="Calibri Light" w:hAnsi="Calibri Light" w:cs="Calibri Light"/>
        </w:rPr>
        <w:t xml:space="preserve"> deemed to have deteriorated</w:t>
      </w:r>
      <w:r w:rsidR="005232F2">
        <w:rPr>
          <w:rFonts w:ascii="Calibri Light" w:hAnsi="Calibri Light" w:cs="Calibri Light"/>
        </w:rPr>
        <w:t>,</w:t>
      </w:r>
      <w:r w:rsidRPr="00436648">
        <w:rPr>
          <w:rFonts w:ascii="Calibri Light" w:hAnsi="Calibri Light" w:cs="Calibri Light"/>
        </w:rPr>
        <w:t xml:space="preserve"> may be collected and disposed of by Parish Council Operatives. Christmas wreaths will be removed from 31 January of each year.</w:t>
      </w:r>
    </w:p>
    <w:p w14:paraId="55E82F2B" w14:textId="403F5E1B" w:rsidR="00780CF6" w:rsidRDefault="00780CF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780CF6">
        <w:rPr>
          <w:rFonts w:ascii="Calibri Light" w:hAnsi="Calibri Light" w:cs="Calibri Light"/>
        </w:rPr>
        <w:t xml:space="preserve">nterments, </w:t>
      </w:r>
      <w:r>
        <w:rPr>
          <w:rFonts w:ascii="Calibri Light" w:hAnsi="Calibri Light" w:cs="Calibri Light"/>
        </w:rPr>
        <w:t>and the</w:t>
      </w:r>
      <w:r w:rsidRPr="00780CF6">
        <w:rPr>
          <w:rFonts w:ascii="Calibri Light" w:hAnsi="Calibri Light" w:cs="Calibri Light"/>
        </w:rPr>
        <w:t xml:space="preserve"> scattering of human </w:t>
      </w:r>
      <w:r>
        <w:rPr>
          <w:rFonts w:ascii="Calibri Light" w:hAnsi="Calibri Light" w:cs="Calibri Light"/>
        </w:rPr>
        <w:t xml:space="preserve">cremated </w:t>
      </w:r>
      <w:r w:rsidRPr="00780CF6">
        <w:rPr>
          <w:rFonts w:ascii="Calibri Light" w:hAnsi="Calibri Light" w:cs="Calibri Light"/>
        </w:rPr>
        <w:t xml:space="preserve">remains, can </w:t>
      </w:r>
      <w:r>
        <w:rPr>
          <w:rFonts w:ascii="Calibri Light" w:hAnsi="Calibri Light" w:cs="Calibri Light"/>
        </w:rPr>
        <w:t xml:space="preserve">only </w:t>
      </w:r>
      <w:r w:rsidRPr="00780CF6">
        <w:rPr>
          <w:rFonts w:ascii="Calibri Light" w:hAnsi="Calibri Light" w:cs="Calibri Light"/>
        </w:rPr>
        <w:t>take place with the prior approval of the Parish Council</w:t>
      </w:r>
      <w:r w:rsidR="00E45A98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as the Local Burial Authority.</w:t>
      </w:r>
      <w:r w:rsidR="00436648">
        <w:rPr>
          <w:rFonts w:ascii="Calibri Light" w:hAnsi="Calibri Light" w:cs="Calibri Light"/>
        </w:rPr>
        <w:t xml:space="preserve"> </w:t>
      </w:r>
    </w:p>
    <w:p w14:paraId="771838CC" w14:textId="7279B39D" w:rsidR="00436648" w:rsidRPr="00436648" w:rsidRDefault="00436648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Headstones or other monuments </w:t>
      </w:r>
      <w:r>
        <w:rPr>
          <w:rFonts w:ascii="Calibri Light" w:hAnsi="Calibri Light" w:cs="Calibri Light"/>
        </w:rPr>
        <w:t>can only</w:t>
      </w:r>
      <w:r w:rsidRPr="00436648">
        <w:rPr>
          <w:rFonts w:ascii="Calibri Light" w:hAnsi="Calibri Light" w:cs="Calibri Light"/>
        </w:rPr>
        <w:t xml:space="preserve"> be erected </w:t>
      </w:r>
      <w:r w:rsidR="00BC2EEA">
        <w:rPr>
          <w:rFonts w:ascii="Calibri Light" w:hAnsi="Calibri Light" w:cs="Calibri Light"/>
        </w:rPr>
        <w:t xml:space="preserve">by a memorial stone mason </w:t>
      </w:r>
      <w:r w:rsidRPr="00436648">
        <w:rPr>
          <w:rFonts w:ascii="Calibri Light" w:hAnsi="Calibri Light" w:cs="Calibri Light"/>
        </w:rPr>
        <w:t>with the prior approval of the Parish Council.</w:t>
      </w:r>
    </w:p>
    <w:p w14:paraId="7B804FAC" w14:textId="77777777" w:rsidR="00780CF6" w:rsidRPr="00436648" w:rsidRDefault="00780CF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The maximum height of any headstone on a grave shall not exceed 2’ 6” (760mm) above ground level. </w:t>
      </w:r>
      <w:r w:rsidRPr="00436648">
        <w:rPr>
          <w:rFonts w:ascii="Calibri Light" w:hAnsi="Calibri Light" w:cs="Calibri Light"/>
          <w:b/>
          <w:bCs/>
        </w:rPr>
        <w:t>Please note:</w:t>
      </w:r>
      <w:r w:rsidRPr="00436648">
        <w:rPr>
          <w:rFonts w:ascii="Calibri Light" w:hAnsi="Calibri Light" w:cs="Calibri Light"/>
        </w:rPr>
        <w:t xml:space="preserve"> From 11 October 2022, these are no longer permitted on ashes plots. </w:t>
      </w:r>
    </w:p>
    <w:p w14:paraId="232A6043" w14:textId="20E3A38E" w:rsidR="00780CF6" w:rsidRDefault="00780CF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780CF6">
        <w:rPr>
          <w:rFonts w:ascii="Calibri Light" w:hAnsi="Calibri Light" w:cs="Calibri Light"/>
        </w:rPr>
        <w:t>A flat or tilted “tablet” headstone only, not exceeding 1</w:t>
      </w:r>
      <w:r w:rsidR="00AB38B1">
        <w:rPr>
          <w:rFonts w:ascii="Calibri Light" w:hAnsi="Calibri Light" w:cs="Calibri Light"/>
        </w:rPr>
        <w:t>8</w:t>
      </w:r>
      <w:r w:rsidRPr="00780CF6">
        <w:rPr>
          <w:rFonts w:ascii="Calibri Light" w:hAnsi="Calibri Light" w:cs="Calibri Light"/>
        </w:rPr>
        <w:t>” x 18” is allowed on ashes plots. This may incorporate a vase or vases.</w:t>
      </w:r>
    </w:p>
    <w:p w14:paraId="6CC8161C" w14:textId="6FF7E110" w:rsidR="00780CF6" w:rsidRDefault="00780CF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780CF6">
        <w:rPr>
          <w:rFonts w:ascii="Calibri Light" w:hAnsi="Calibri Light" w:cs="Calibri Light"/>
        </w:rPr>
        <w:t>The responsibility for the maintenance and safety of a headstone remains with the family of the deceased.</w:t>
      </w:r>
    </w:p>
    <w:p w14:paraId="1F18BD66" w14:textId="36DD7A61" w:rsidR="00780CF6" w:rsidRPr="00780CF6" w:rsidRDefault="00780CF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Inspections of the cemetery take place at least once per year. S</w:t>
      </w:r>
      <w:r w:rsidRPr="00780CF6">
        <w:rPr>
          <w:rFonts w:ascii="Calibri Light" w:hAnsi="Calibri Light" w:cs="Calibri Light"/>
        </w:rPr>
        <w:t>afety inspections of headstones and monuments are undertaken</w:t>
      </w:r>
      <w:r>
        <w:rPr>
          <w:rFonts w:ascii="Calibri Light" w:hAnsi="Calibri Light" w:cs="Calibri Light"/>
        </w:rPr>
        <w:t xml:space="preserve"> every five years. </w:t>
      </w:r>
      <w:r w:rsidRPr="00780CF6">
        <w:rPr>
          <w:rFonts w:ascii="Calibri Light" w:hAnsi="Calibri Light" w:cs="Calibri Light"/>
        </w:rPr>
        <w:t xml:space="preserve">  However, users of the Cemetery should be aware of the potential for an unsafe item, operation, condition or matter.</w:t>
      </w:r>
    </w:p>
    <w:p w14:paraId="03429354" w14:textId="1074C7B9" w:rsidR="00C40E96" w:rsidRPr="00780CF6" w:rsidRDefault="00C40E96" w:rsidP="00780CF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780CF6">
        <w:rPr>
          <w:rFonts w:ascii="Calibri Light" w:hAnsi="Calibri Light" w:cs="Calibri Light"/>
        </w:rPr>
        <w:t>Please report anything considered to be unsafe, as soon as possible, to the Clerk or to any Member of the Parish Council.</w:t>
      </w:r>
    </w:p>
    <w:p w14:paraId="1B21F6A3" w14:textId="5991AA95" w:rsidR="00780CF6" w:rsidRPr="00436648" w:rsidRDefault="00780CF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No alcohol is to be taken into the Cemetery.</w:t>
      </w:r>
    </w:p>
    <w:p w14:paraId="2C1A9DBD" w14:textId="7335A3F2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Users of the Cemetery should be aware that when routine </w:t>
      </w:r>
      <w:r w:rsidR="003A4009">
        <w:rPr>
          <w:rFonts w:ascii="Calibri Light" w:hAnsi="Calibri Light" w:cs="Calibri Light"/>
        </w:rPr>
        <w:t>g</w:t>
      </w:r>
      <w:r w:rsidRPr="00436648">
        <w:rPr>
          <w:rFonts w:ascii="Calibri Light" w:hAnsi="Calibri Light" w:cs="Calibri Light"/>
        </w:rPr>
        <w:t xml:space="preserve">round </w:t>
      </w:r>
      <w:r w:rsidR="003A4009">
        <w:rPr>
          <w:rFonts w:ascii="Calibri Light" w:hAnsi="Calibri Light" w:cs="Calibri Light"/>
        </w:rPr>
        <w:t>m</w:t>
      </w:r>
      <w:r w:rsidRPr="00436648">
        <w:rPr>
          <w:rFonts w:ascii="Calibri Light" w:hAnsi="Calibri Light" w:cs="Calibri Light"/>
        </w:rPr>
        <w:t>aintenance work is being undertaken then caution should be exercised at all times.</w:t>
      </w:r>
    </w:p>
    <w:p w14:paraId="14222A2F" w14:textId="32010386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Children should be correctly and adequately supervised at all times.</w:t>
      </w:r>
    </w:p>
    <w:p w14:paraId="7E9B2113" w14:textId="657FDAE8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All waste material shall be disposed of in the bins provided.</w:t>
      </w:r>
    </w:p>
    <w:p w14:paraId="2050DAE7" w14:textId="507CDDCC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No fencing (including small ornamental fencing around graves) or placing of gravel, stones or slate is allowed on or around the grave/plot. </w:t>
      </w:r>
    </w:p>
    <w:p w14:paraId="58EA9347" w14:textId="37970E25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No dogs (other than guide dogs) are allowed in the Cemetery.</w:t>
      </w:r>
    </w:p>
    <w:p w14:paraId="3A20EFF2" w14:textId="2242C327" w:rsidR="00C40E96" w:rsidRPr="00436648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Applications to place commemorative seats/benches in the Cemetery must be made to the Clerk or to any Member of the Parish Council.</w:t>
      </w:r>
    </w:p>
    <w:p w14:paraId="14533DCE" w14:textId="577B61F1" w:rsidR="00EB5FD1" w:rsidRDefault="00C40E96" w:rsidP="00436648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>Please ensure that the cemetery lychgate is kept closed when not in use.</w:t>
      </w:r>
    </w:p>
    <w:p w14:paraId="5C8CBF3E" w14:textId="0B94A86D" w:rsidR="00436648" w:rsidRDefault="00436648" w:rsidP="008E7980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436648">
        <w:rPr>
          <w:rFonts w:ascii="Calibri Light" w:hAnsi="Calibri Light" w:cs="Calibri Light"/>
        </w:rPr>
        <w:t xml:space="preserve">Burial rates and charges can be obtained from </w:t>
      </w:r>
      <w:r>
        <w:rPr>
          <w:rFonts w:ascii="Calibri Light" w:hAnsi="Calibri Light" w:cs="Calibri Light"/>
        </w:rPr>
        <w:t xml:space="preserve">Ruskington Parish Office, </w:t>
      </w:r>
      <w:r w:rsidRPr="00436648">
        <w:rPr>
          <w:rFonts w:ascii="Calibri Light" w:hAnsi="Calibri Light" w:cs="Calibri Light"/>
        </w:rPr>
        <w:t>7-9 High Street North, Ruskington, Sleaford, Lincolnshire, NG34 9DY. These are subject to regular review.</w:t>
      </w:r>
    </w:p>
    <w:p w14:paraId="7092759B" w14:textId="77777777" w:rsidR="00190131" w:rsidRDefault="00190131" w:rsidP="00190131">
      <w:pPr>
        <w:pStyle w:val="ListParagraph"/>
        <w:rPr>
          <w:rFonts w:ascii="Calibri Light" w:hAnsi="Calibri Light" w:cs="Calibri Light"/>
        </w:rPr>
      </w:pPr>
    </w:p>
    <w:p w14:paraId="3B7CD6AB" w14:textId="5F0D8798" w:rsidR="008E7980" w:rsidRPr="008E7980" w:rsidRDefault="00436648" w:rsidP="005F1604">
      <w:pPr>
        <w:pStyle w:val="NoSpacing"/>
        <w:jc w:val="center"/>
        <w:rPr>
          <w:rFonts w:ascii="Calibri Light" w:hAnsi="Calibri Light" w:cs="Calibri Light"/>
        </w:rPr>
      </w:pPr>
      <w:r w:rsidRPr="008E7980">
        <w:rPr>
          <w:rFonts w:ascii="Calibri Light" w:hAnsi="Calibri Light" w:cs="Calibri Light"/>
        </w:rPr>
        <w:t xml:space="preserve">For further information, please contact the </w:t>
      </w:r>
      <w:r w:rsidR="00C40E96" w:rsidRPr="008E7980">
        <w:rPr>
          <w:rFonts w:ascii="Calibri Light" w:hAnsi="Calibri Light" w:cs="Calibri Light"/>
        </w:rPr>
        <w:t>Clerk to Ruskington Parish Council</w:t>
      </w:r>
      <w:r w:rsidRPr="008E7980">
        <w:rPr>
          <w:rFonts w:ascii="Calibri Light" w:hAnsi="Calibri Light" w:cs="Calibri Light"/>
        </w:rPr>
        <w:t xml:space="preserve"> by e-mail: clerk@ruskington</w:t>
      </w:r>
      <w:r w:rsidR="00097A8A">
        <w:rPr>
          <w:rFonts w:ascii="Calibri Light" w:hAnsi="Calibri Light" w:cs="Calibri Light"/>
        </w:rPr>
        <w:t>-pc.gov.uk</w:t>
      </w:r>
      <w:r w:rsidRPr="008E7980">
        <w:rPr>
          <w:rFonts w:ascii="Calibri Light" w:hAnsi="Calibri Light" w:cs="Calibri Light"/>
        </w:rPr>
        <w:t>, or by phone, 01526 834483</w:t>
      </w:r>
      <w:r w:rsidR="005E3612">
        <w:rPr>
          <w:rFonts w:ascii="Calibri Light" w:hAnsi="Calibri Light" w:cs="Calibri Light"/>
        </w:rPr>
        <w:t>,</w:t>
      </w:r>
      <w:r w:rsidRPr="008E7980">
        <w:rPr>
          <w:rFonts w:ascii="Calibri Light" w:hAnsi="Calibri Light" w:cs="Calibri Light"/>
        </w:rPr>
        <w:t xml:space="preserve"> or visit</w:t>
      </w:r>
    </w:p>
    <w:p w14:paraId="5C93FFE7" w14:textId="4CD206A7" w:rsidR="008E7980" w:rsidRPr="005F1604" w:rsidRDefault="008E7980" w:rsidP="005F1604">
      <w:pPr>
        <w:pStyle w:val="NoSpacing"/>
        <w:jc w:val="center"/>
      </w:pPr>
      <w:hyperlink r:id="rId10" w:history="1">
        <w:r w:rsidRPr="00472F26">
          <w:rPr>
            <w:rStyle w:val="Hyperlink"/>
            <w:rFonts w:ascii="Calibri Light" w:hAnsi="Calibri Light" w:cs="Calibri Light"/>
          </w:rPr>
          <w:t>https://ruskington.parish.lincolnshire.gov.uk/downloads/download/15/burial-and-cemetery-matters</w:t>
        </w:r>
      </w:hyperlink>
    </w:p>
    <w:sectPr w:rsidR="008E7980" w:rsidRPr="005F160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7758" w14:textId="77777777" w:rsidR="003506E0" w:rsidRDefault="003506E0" w:rsidP="00C40E96">
      <w:pPr>
        <w:spacing w:after="0" w:line="240" w:lineRule="auto"/>
      </w:pPr>
      <w:r>
        <w:separator/>
      </w:r>
    </w:p>
  </w:endnote>
  <w:endnote w:type="continuationSeparator" w:id="0">
    <w:p w14:paraId="4AEC771A" w14:textId="77777777" w:rsidR="003506E0" w:rsidRDefault="003506E0" w:rsidP="00C40E96">
      <w:pPr>
        <w:spacing w:after="0" w:line="240" w:lineRule="auto"/>
      </w:pPr>
      <w:r>
        <w:continuationSeparator/>
      </w:r>
    </w:p>
  </w:endnote>
  <w:endnote w:type="continuationNotice" w:id="1">
    <w:p w14:paraId="1B79264D" w14:textId="77777777" w:rsidR="003506E0" w:rsidRDefault="00350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859A" w14:textId="7D065D70" w:rsidR="00001C4D" w:rsidRPr="00001C4D" w:rsidRDefault="00E06B19">
    <w:pPr>
      <w:pStyle w:val="Footer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Version </w:t>
    </w:r>
    <w:r w:rsidR="00097A8A">
      <w:rPr>
        <w:rFonts w:ascii="Calibri Light" w:hAnsi="Calibri Light" w:cs="Calibri Light"/>
        <w:sz w:val="20"/>
        <w:szCs w:val="20"/>
      </w:rPr>
      <w:t>2</w:t>
    </w:r>
    <w:r>
      <w:rPr>
        <w:rFonts w:ascii="Calibri Light" w:hAnsi="Calibri Light" w:cs="Calibri Light"/>
        <w:sz w:val="20"/>
        <w:szCs w:val="20"/>
      </w:rPr>
      <w:t xml:space="preserve">:00. </w:t>
    </w:r>
    <w:r w:rsidR="00001C4D" w:rsidRPr="00001C4D">
      <w:rPr>
        <w:rFonts w:ascii="Calibri Light" w:hAnsi="Calibri Light" w:cs="Calibri Light"/>
        <w:sz w:val="20"/>
        <w:szCs w:val="20"/>
      </w:rPr>
      <w:t>Adopted by Ruskington Parish Council on 1</w:t>
    </w:r>
    <w:r w:rsidR="002366A4">
      <w:rPr>
        <w:rFonts w:ascii="Calibri Light" w:hAnsi="Calibri Light" w:cs="Calibri Light"/>
        <w:sz w:val="20"/>
        <w:szCs w:val="20"/>
      </w:rPr>
      <w:t>4 October</w:t>
    </w:r>
    <w:r w:rsidR="00001C4D" w:rsidRPr="00001C4D">
      <w:rPr>
        <w:rFonts w:ascii="Calibri Light" w:hAnsi="Calibri Light" w:cs="Calibri Light"/>
        <w:sz w:val="20"/>
        <w:szCs w:val="20"/>
      </w:rPr>
      <w:t xml:space="preserve"> 202</w:t>
    </w:r>
    <w:r w:rsidR="002366A4">
      <w:rPr>
        <w:rFonts w:ascii="Calibri Light" w:hAnsi="Calibri Light" w:cs="Calibri Light"/>
        <w:sz w:val="20"/>
        <w:szCs w:val="20"/>
      </w:rPr>
      <w:t>5</w:t>
    </w:r>
    <w:r w:rsidR="00001C4D" w:rsidRPr="00001C4D">
      <w:rPr>
        <w:rFonts w:ascii="Calibri Light" w:hAnsi="Calibri Light" w:cs="Calibri Light"/>
        <w:sz w:val="20"/>
        <w:szCs w:val="20"/>
      </w:rPr>
      <w:t xml:space="preserve">. Min ref: </w:t>
    </w:r>
    <w:r w:rsidR="00097A8A">
      <w:rPr>
        <w:rFonts w:ascii="Calibri Light" w:hAnsi="Calibri Light" w:cs="Calibri Light"/>
        <w:sz w:val="20"/>
        <w:szCs w:val="20"/>
      </w:rPr>
      <w:t>8.1.</w:t>
    </w:r>
    <w:r w:rsidR="00001C4D" w:rsidRPr="00001C4D">
      <w:rPr>
        <w:rFonts w:ascii="Calibri Light" w:hAnsi="Calibri Light" w:cs="Calibri Light"/>
        <w:sz w:val="20"/>
        <w:szCs w:val="20"/>
      </w:rPr>
      <w:t xml:space="preserve">, Pg. </w:t>
    </w:r>
    <w:r w:rsidR="00097A8A">
      <w:rPr>
        <w:rFonts w:ascii="Calibri Light" w:hAnsi="Calibri Light" w:cs="Calibri Light"/>
        <w:sz w:val="20"/>
        <w:szCs w:val="20"/>
      </w:rPr>
      <w:t>77</w:t>
    </w:r>
    <w:r w:rsidR="00001C4D" w:rsidRPr="00001C4D">
      <w:rPr>
        <w:rFonts w:ascii="Calibri Light" w:hAnsi="Calibri Light" w:cs="Calibri Light"/>
        <w:sz w:val="20"/>
        <w:szCs w:val="20"/>
      </w:rPr>
      <w:t>-202</w:t>
    </w:r>
    <w:r w:rsidR="00097A8A">
      <w:rPr>
        <w:rFonts w:ascii="Calibri Light" w:hAnsi="Calibri Light" w:cs="Calibri Light"/>
        <w:sz w:val="20"/>
        <w:szCs w:val="20"/>
      </w:rPr>
      <w:t>5</w:t>
    </w:r>
  </w:p>
  <w:p w14:paraId="76548711" w14:textId="77777777" w:rsidR="00001C4D" w:rsidRDefault="00001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CAC6" w14:textId="77777777" w:rsidR="003506E0" w:rsidRDefault="003506E0" w:rsidP="00C40E96">
      <w:pPr>
        <w:spacing w:after="0" w:line="240" w:lineRule="auto"/>
      </w:pPr>
      <w:r>
        <w:separator/>
      </w:r>
    </w:p>
  </w:footnote>
  <w:footnote w:type="continuationSeparator" w:id="0">
    <w:p w14:paraId="6DCF14A8" w14:textId="77777777" w:rsidR="003506E0" w:rsidRDefault="003506E0" w:rsidP="00C40E96">
      <w:pPr>
        <w:spacing w:after="0" w:line="240" w:lineRule="auto"/>
      </w:pPr>
      <w:r>
        <w:continuationSeparator/>
      </w:r>
    </w:p>
  </w:footnote>
  <w:footnote w:type="continuationNotice" w:id="1">
    <w:p w14:paraId="26508FE4" w14:textId="77777777" w:rsidR="003506E0" w:rsidRDefault="00350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05BA" w14:textId="63DCA157" w:rsidR="00C40E96" w:rsidRPr="005F1604" w:rsidRDefault="00AB38B1" w:rsidP="005F1604">
    <w:pPr>
      <w:pStyle w:val="Header"/>
      <w:rPr>
        <w:rFonts w:ascii="Calibri Light" w:hAnsi="Calibri Light" w:cs="Calibri Light"/>
        <w:b/>
        <w:bCs/>
        <w:sz w:val="24"/>
        <w:szCs w:val="24"/>
      </w:rPr>
    </w:pPr>
    <w:r w:rsidRPr="005F1604">
      <w:rPr>
        <w:rFonts w:ascii="Calibri Light" w:hAnsi="Calibri Light" w:cs="Calibri Light"/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5C6FD52" wp14:editId="187F3451">
          <wp:simplePos x="0" y="0"/>
          <wp:positionH relativeFrom="margin">
            <wp:posOffset>4652010</wp:posOffset>
          </wp:positionH>
          <wp:positionV relativeFrom="margin">
            <wp:posOffset>-826770</wp:posOffset>
          </wp:positionV>
          <wp:extent cx="1894205" cy="791845"/>
          <wp:effectExtent l="0" t="0" r="0" b="8255"/>
          <wp:wrapSquare wrapText="bothSides"/>
          <wp:docPr id="15994716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E96" w:rsidRPr="005F1604">
      <w:rPr>
        <w:rFonts w:ascii="Calibri Light" w:hAnsi="Calibri Light" w:cs="Calibri Light"/>
        <w:b/>
        <w:bCs/>
        <w:sz w:val="24"/>
        <w:szCs w:val="24"/>
      </w:rPr>
      <w:t>Ruskington Parish Council – Cemetery Rules &amp; Regulations</w:t>
    </w:r>
  </w:p>
  <w:p w14:paraId="6CFDB452" w14:textId="77777777" w:rsidR="00C40E96" w:rsidRPr="00780CF6" w:rsidRDefault="00C40E9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6B90"/>
    <w:multiLevelType w:val="hybridMultilevel"/>
    <w:tmpl w:val="8058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53B5"/>
    <w:multiLevelType w:val="hybridMultilevel"/>
    <w:tmpl w:val="8CF62AB4"/>
    <w:lvl w:ilvl="0" w:tplc="EE805B64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0DBF"/>
    <w:multiLevelType w:val="hybridMultilevel"/>
    <w:tmpl w:val="33EAF6A6"/>
    <w:lvl w:ilvl="0" w:tplc="EE805B64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CB3"/>
    <w:multiLevelType w:val="hybridMultilevel"/>
    <w:tmpl w:val="68CA8268"/>
    <w:lvl w:ilvl="0" w:tplc="EE805B64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263259">
    <w:abstractNumId w:val="0"/>
  </w:num>
  <w:num w:numId="2" w16cid:durableId="1360857578">
    <w:abstractNumId w:val="3"/>
  </w:num>
  <w:num w:numId="3" w16cid:durableId="863057847">
    <w:abstractNumId w:val="2"/>
  </w:num>
  <w:num w:numId="4" w16cid:durableId="37836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96"/>
    <w:rsid w:val="00001C4D"/>
    <w:rsid w:val="0003361E"/>
    <w:rsid w:val="00052631"/>
    <w:rsid w:val="00097A8A"/>
    <w:rsid w:val="00105926"/>
    <w:rsid w:val="00134F98"/>
    <w:rsid w:val="001614A0"/>
    <w:rsid w:val="0018476B"/>
    <w:rsid w:val="00190131"/>
    <w:rsid w:val="001971E5"/>
    <w:rsid w:val="002366A4"/>
    <w:rsid w:val="002F19C1"/>
    <w:rsid w:val="00332B25"/>
    <w:rsid w:val="003506E0"/>
    <w:rsid w:val="00354258"/>
    <w:rsid w:val="00354BA4"/>
    <w:rsid w:val="00395482"/>
    <w:rsid w:val="003A4009"/>
    <w:rsid w:val="003B3A8B"/>
    <w:rsid w:val="00436648"/>
    <w:rsid w:val="004F1372"/>
    <w:rsid w:val="005232F2"/>
    <w:rsid w:val="00586D9F"/>
    <w:rsid w:val="005E3612"/>
    <w:rsid w:val="005F1604"/>
    <w:rsid w:val="00601CEF"/>
    <w:rsid w:val="006E2B88"/>
    <w:rsid w:val="0074139D"/>
    <w:rsid w:val="0074750B"/>
    <w:rsid w:val="0075313E"/>
    <w:rsid w:val="00780CF6"/>
    <w:rsid w:val="00894C40"/>
    <w:rsid w:val="008E1465"/>
    <w:rsid w:val="008E7980"/>
    <w:rsid w:val="00997D44"/>
    <w:rsid w:val="00AB38B1"/>
    <w:rsid w:val="00B3107E"/>
    <w:rsid w:val="00BC2EEA"/>
    <w:rsid w:val="00C121C0"/>
    <w:rsid w:val="00C40E96"/>
    <w:rsid w:val="00C85E09"/>
    <w:rsid w:val="00CA2C1F"/>
    <w:rsid w:val="00D95246"/>
    <w:rsid w:val="00DC59DF"/>
    <w:rsid w:val="00E06B19"/>
    <w:rsid w:val="00E45A98"/>
    <w:rsid w:val="00EB5FD1"/>
    <w:rsid w:val="00F26A55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C8F3D"/>
  <w15:chartTrackingRefBased/>
  <w15:docId w15:val="{4970619C-E305-49C0-AB60-C5CE0D4A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96"/>
  </w:style>
  <w:style w:type="paragraph" w:styleId="Footer">
    <w:name w:val="footer"/>
    <w:basedOn w:val="Normal"/>
    <w:link w:val="FooterChar"/>
    <w:uiPriority w:val="99"/>
    <w:unhideWhenUsed/>
    <w:rsid w:val="00C40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96"/>
  </w:style>
  <w:style w:type="character" w:styleId="Hyperlink">
    <w:name w:val="Hyperlink"/>
    <w:basedOn w:val="DefaultParagraphFont"/>
    <w:uiPriority w:val="99"/>
    <w:unhideWhenUsed/>
    <w:rsid w:val="008E7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9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7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uskington.parish.lincolnshire.gov.uk/downloads/download/15/burial-and-cemetery-matt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882d8-c6dc-41a8-82c6-60ef03fb7cff" xsi:nil="true"/>
    <lcf76f155ced4ddcb4097134ff3c332f xmlns="f0042edb-9a00-4453-95cc-a204598c10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9985B373ED4BB599EF57D934F749" ma:contentTypeVersion="17" ma:contentTypeDescription="Create a new document." ma:contentTypeScope="" ma:versionID="e7bde1544b728f118ff25177d96fb3ed">
  <xsd:schema xmlns:xsd="http://www.w3.org/2001/XMLSchema" xmlns:xs="http://www.w3.org/2001/XMLSchema" xmlns:p="http://schemas.microsoft.com/office/2006/metadata/properties" xmlns:ns2="f0042edb-9a00-4453-95cc-a204598c1046" xmlns:ns3="284882d8-c6dc-41a8-82c6-60ef03fb7cff" targetNamespace="http://schemas.microsoft.com/office/2006/metadata/properties" ma:root="true" ma:fieldsID="79ae72c5b7491f35f6aed5496311524c" ns2:_="" ns3:_="">
    <xsd:import namespace="f0042edb-9a00-4453-95cc-a204598c1046"/>
    <xsd:import namespace="284882d8-c6dc-41a8-82c6-60ef03fb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42edb-9a00-4453-95cc-a204598c1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16388-d70d-4a61-a640-69be4fb6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82d8-c6dc-41a8-82c6-60ef03fb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94b52-fa6d-4580-8184-7b86d801fa51}" ma:internalName="TaxCatchAll" ma:showField="CatchAllData" ma:web="284882d8-c6dc-41a8-82c6-60ef03fb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87F72-E93A-462E-86D2-EC4471AC9683}">
  <ds:schemaRefs>
    <ds:schemaRef ds:uri="http://schemas.microsoft.com/office/2006/metadata/properties"/>
    <ds:schemaRef ds:uri="http://schemas.microsoft.com/office/infopath/2007/PartnerControls"/>
    <ds:schemaRef ds:uri="284882d8-c6dc-41a8-82c6-60ef03fb7cff"/>
    <ds:schemaRef ds:uri="f0042edb-9a00-4453-95cc-a204598c1046"/>
  </ds:schemaRefs>
</ds:datastoreItem>
</file>

<file path=customXml/itemProps2.xml><?xml version="1.0" encoding="utf-8"?>
<ds:datastoreItem xmlns:ds="http://schemas.openxmlformats.org/officeDocument/2006/customXml" ds:itemID="{D42E3632-D11F-4D3C-A5B1-1F04469E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42edb-9a00-4453-95cc-a204598c1046"/>
    <ds:schemaRef ds:uri="284882d8-c6dc-41a8-82c6-60ef03fb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1CD0F-82E5-4CA8-B999-EC2F60EA9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2682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Ruskington Parish Council</dc:creator>
  <cp:keywords/>
  <dc:description/>
  <cp:lastModifiedBy>Ruskington Parish Council</cp:lastModifiedBy>
  <cp:revision>2</cp:revision>
  <cp:lastPrinted>2025-12-08T09:39:00Z</cp:lastPrinted>
  <dcterms:created xsi:type="dcterms:W3CDTF">2026-01-06T09:14:00Z</dcterms:created>
  <dcterms:modified xsi:type="dcterms:W3CDTF">2026-01-06T09:14:00Z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0x010100F3A19985B373ED4BB599EF57D934F749</vt:lpwstr>
  </property>
  <property fmtid="{D5CDD505-2E9C-101B-9397-08002B2CF9AE}" pid="3" name="MediaServiceImageTags">
    <vt:lpwstr/>
  </property>
</Properties>
</file>